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3D" w:rsidRDefault="00CB7B3D" w:rsidP="00CB7B3D">
      <w:pPr>
        <w:pStyle w:val="A5"/>
        <w:ind w:right="601"/>
        <w:jc w:val="lef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附件</w:t>
      </w:r>
      <w:r w:rsidRPr="00F54F5E">
        <w:rPr>
          <w:rFonts w:eastAsia="黑体" w:hint="eastAsia"/>
          <w:sz w:val="32"/>
          <w:szCs w:val="28"/>
        </w:rPr>
        <w:t>1</w:t>
      </w:r>
    </w:p>
    <w:p w:rsidR="00CB7B3D" w:rsidRDefault="00CB7B3D" w:rsidP="00CB7B3D">
      <w:pPr>
        <w:jc w:val="center"/>
        <w:rPr>
          <w:rFonts w:ascii="黑体" w:eastAsia="黑体" w:hAnsi="黑体" w:cs="Arial Unicode MS"/>
          <w:color w:val="000000"/>
          <w:kern w:val="2"/>
          <w:sz w:val="32"/>
          <w:szCs w:val="28"/>
          <w:u w:color="000000"/>
          <w:lang w:eastAsia="zh-CN"/>
        </w:rPr>
      </w:pPr>
      <w:r>
        <w:rPr>
          <w:rFonts w:ascii="黑体" w:eastAsia="黑体" w:hAnsi="黑体" w:cs="Arial Unicode MS" w:hint="eastAsia"/>
          <w:color w:val="000000"/>
          <w:kern w:val="2"/>
          <w:sz w:val="32"/>
          <w:szCs w:val="28"/>
          <w:u w:color="000000"/>
          <w:lang w:eastAsia="zh-CN"/>
        </w:rPr>
        <w:t>培训课程列表</w:t>
      </w:r>
      <w:r w:rsidRPr="007A3DAD">
        <w:rPr>
          <w:rFonts w:ascii="黑体" w:eastAsia="黑体" w:hAnsi="黑体" w:cs="Arial Unicode MS" w:hint="eastAsia"/>
          <w:color w:val="000000"/>
          <w:kern w:val="2"/>
          <w:sz w:val="32"/>
          <w:szCs w:val="28"/>
          <w:u w:color="000000"/>
          <w:lang w:eastAsia="zh-CN"/>
        </w:rPr>
        <w:t>（专题、年度）</w:t>
      </w:r>
    </w:p>
    <w:tbl>
      <w:tblPr>
        <w:tblStyle w:val="TableNormal"/>
        <w:tblW w:w="836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/>
      </w:tblPr>
      <w:tblGrid>
        <w:gridCol w:w="1702"/>
        <w:gridCol w:w="2860"/>
        <w:gridCol w:w="967"/>
        <w:gridCol w:w="2835"/>
      </w:tblGrid>
      <w:tr w:rsidR="00CB7B3D" w:rsidRPr="00E3544B" w:rsidTr="00DE5757">
        <w:trPr>
          <w:trHeight w:val="220"/>
          <w:tblHeader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课程模块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主讲人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b/>
                <w:bCs/>
                <w:sz w:val="24"/>
                <w:szCs w:val="24"/>
              </w:rPr>
              <w:t>单位及职务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439"/>
          <w:jc w:val="center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Style w:val="a6"/>
                <w:rFonts w:ascii="仿宋" w:eastAsia="仿宋" w:hAnsi="仿宋" w:cs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了解教育政策</w:t>
            </w:r>
          </w:p>
          <w:p w:rsidR="00CB7B3D" w:rsidRPr="00E3544B" w:rsidRDefault="00CB7B3D" w:rsidP="00DE5757">
            <w:pPr>
              <w:jc w:val="center"/>
              <w:rPr>
                <w:rFonts w:ascii="仿宋" w:eastAsia="仿宋" w:hAnsi="仿宋"/>
                <w:lang w:eastAsia="zh-CN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</w:rPr>
              <w:t>明确任务方向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Style w:val="Hyperlink0"/>
                <w:rFonts w:ascii="仿宋" w:eastAsia="仿宋" w:hAnsi="仿宋" w:cs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2018年全国两会解读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Style w:val="Hyperlink0"/>
                <w:rFonts w:ascii="仿宋" w:eastAsia="仿宋" w:hAnsi="仿宋" w:cs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待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  <w:lang w:eastAsia="zh-CN"/>
              </w:rPr>
              <w:t xml:space="preserve">  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定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陆续更新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Style w:val="Hyperlink0"/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hyperlink r:id="rId6" w:history="1">
              <w:r w:rsidRPr="00E3544B">
                <w:rPr>
                  <w:rStyle w:val="Hyperlink0"/>
                  <w:rFonts w:ascii="仿宋" w:eastAsia="仿宋" w:hAnsi="仿宋" w:cs="仿宋" w:hint="eastAsia"/>
                  <w:sz w:val="24"/>
                  <w:szCs w:val="24"/>
                </w:rPr>
                <w:t>认真学习贯彻党的十九大精神，努力办好人民满意的教育</w:t>
              </w:r>
            </w:hyperlink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陈宝生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教育部党组书记、部长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关于高校教师队伍建设中的几个问题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王定华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北京外国语大学党委书记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hyperlink r:id="rId7" w:history="1">
              <w:r w:rsidRPr="00E3544B">
                <w:rPr>
                  <w:rStyle w:val="Hyperlink0"/>
                  <w:rFonts w:ascii="仿宋" w:eastAsia="仿宋" w:hAnsi="仿宋" w:cs="仿宋" w:hint="eastAsia"/>
                  <w:sz w:val="24"/>
                  <w:szCs w:val="24"/>
                </w:rPr>
                <w:t>习近平新时代中国特色社会主义思想导学</w:t>
              </w:r>
            </w:hyperlink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周文彰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国家行政学院原副院长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《普通高等学校学生管理规定》修订的背景、主要内容与影响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王大泉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教育部政策法规司副司长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学习贯彻党的十九大精神 加快建设人才强国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 xml:space="preserve">吴 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江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中国人事科学研究院研究员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深入体认十九大精神 构建新时代高校师德师风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刘惊铎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国家开放大学教授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1315"/>
          <w:jc w:val="center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Style w:val="a6"/>
                <w:rFonts w:ascii="仿宋" w:eastAsia="仿宋" w:hAnsi="仿宋" w:cs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遵守职业规范</w:t>
            </w:r>
          </w:p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约束职业行为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高校学术治理的法治框架：《高等学校预防与处理学术不端行为办法》解读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王大泉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教育部政策法规司副司长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高校师德的时代演进与立德树人价值旨归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刘惊铎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国家开放大学教授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法治思维下高校教师的责任担当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姚金菊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北京外国语大学中外教育法研究中心执行主任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712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大学教师的职业责任与道德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肖群忠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中国人民大学哲学院教授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555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大学教师的师德情怀与师德养成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朱月龙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河北师范大学教授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科学道德与学风建设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李静静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中国石油大学（北京）人文社会科学学院副教授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820"/>
          <w:jc w:val="center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  <w:lang w:eastAsia="zh-TW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lastRenderedPageBreak/>
              <w:t>步入师德艺境 体验教师幸福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师德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·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师风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·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师道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——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基于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“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新常态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”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背景中的新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“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师说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”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张明国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北京化工大学马克思主义学院研究生思想政治理论课教研室主任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566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时代的期望与教师的担当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骆承烈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山东省曲阜师范大学孔子文化学院副院长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103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从史学精神看高校教师人文素质提升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——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从求学生涯和我的老师们谈起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朱孝远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北京大学教授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立德树人，在明明德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王殿卿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北京东方道德研究所名誉所长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步入师德艺境 体验职场幸福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Style w:val="a6"/>
                <w:rFonts w:ascii="仿宋" w:eastAsia="仿宋" w:hAnsi="仿宋" w:cs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刘惊铎</w:t>
            </w:r>
          </w:p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姚亚萍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国家开放大学教授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778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做一个配享幸福的教育家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——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公正与仁慈：教师伦理的核心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檀传宝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北京师范大学公民与道德教育研究中心主任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539"/>
          <w:jc w:val="center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强化教师礼仪塑造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美丽形象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教师形象与公共礼仪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徐  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江南大学纺织服装学院副教授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592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强化教师礼仪</w:t>
            </w:r>
            <w:r w:rsidRPr="00E3544B">
              <w:rPr>
                <w:rStyle w:val="Hyperlink0"/>
                <w:rFonts w:ascii="仿宋" w:eastAsia="仿宋" w:hAnsi="仿宋" w:cs="仿宋"/>
                <w:sz w:val="24"/>
                <w:szCs w:val="24"/>
              </w:rPr>
              <w:t xml:space="preserve"> 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塑造美丽形象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李兴国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国家行政学院社会和文化教研部教授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76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用礼仪打造教师魅力形象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袁涤非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湖南大学新闻传播与影视艺术学院播音系副主任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hyperlink r:id="rId8" w:history="1">
              <w:r w:rsidRPr="00E3544B">
                <w:rPr>
                  <w:rStyle w:val="Hyperlink1"/>
                  <w:rFonts w:ascii="仿宋" w:eastAsia="仿宋" w:hAnsi="仿宋" w:cs="仿宋" w:hint="eastAsia"/>
                  <w:sz w:val="24"/>
                  <w:szCs w:val="24"/>
                </w:rPr>
                <w:t>礼仪与沟通</w:t>
              </w:r>
            </w:hyperlink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李兴国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国家行政学院社会和文化教研部教授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国学与教师礼仪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袁  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曲阜师范大学文学院副教授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hyperlink r:id="rId9" w:history="1">
              <w:r w:rsidRPr="00E3544B">
                <w:rPr>
                  <w:rStyle w:val="Hyperlink2"/>
                  <w:rFonts w:ascii="仿宋" w:eastAsia="仿宋" w:hAnsi="仿宋" w:cs="仿宋" w:hint="eastAsia"/>
                </w:rPr>
                <w:t>自谦而敬人</w:t>
              </w:r>
              <w:r w:rsidRPr="00E3544B">
                <w:rPr>
                  <w:rStyle w:val="a6"/>
                  <w:rFonts w:ascii="仿宋" w:eastAsia="仿宋" w:hAnsi="仿宋" w:cs="仿宋" w:hint="eastAsia"/>
                  <w:sz w:val="24"/>
                  <w:szCs w:val="24"/>
                </w:rPr>
                <w:t>——</w:t>
              </w:r>
              <w:r w:rsidRPr="00E3544B">
                <w:rPr>
                  <w:rStyle w:val="Hyperlink2"/>
                  <w:rFonts w:ascii="仿宋" w:eastAsia="仿宋" w:hAnsi="仿宋" w:cs="仿宋" w:hint="eastAsia"/>
                </w:rPr>
                <w:t>中华传统礼仪的核心原则</w:t>
              </w:r>
            </w:hyperlink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  <w:shd w:val="clear" w:color="auto" w:fill="FFFFFF"/>
              </w:rPr>
              <w:t>彭  林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  <w:shd w:val="clear" w:color="auto" w:fill="FCFCFC"/>
              </w:rPr>
              <w:t>清华大学人文学院历史系教授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调适不良情绪保持阳光心态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高校青年教师心理健康调适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梁宁建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华东师范大学心理与认知科学学院教授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09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如何保持心理健康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胡佩诚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北京大学医学部医学心理教研室主任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62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压力疏导与情绪管理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郑日昌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北京师范大学心理学院教授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 xml:space="preserve">提高心理健康水平，乐享幸福执教人生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吴安民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北京教育学院职业教育学院院长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350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阳光心态，幸福人生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樊富珉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清华大学心理学系教授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564"/>
          <w:jc w:val="center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教育家成长规律研究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孙孔懿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江苏省教育科学研究院研究员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Style w:val="a6"/>
                <w:rFonts w:ascii="仿宋" w:eastAsia="仿宋" w:hAnsi="仿宋" w:cs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学习师德典范</w:t>
            </w:r>
          </w:p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研讨热点问题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责任高于热爱，师德见于平凡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王国英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保定学院教育系主任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350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如何做一个温暖的老师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路丙辉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安徽师范大学教授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当一名优秀思政课教师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林冬妹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广东水利电力职业技术学院教师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690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7B3D" w:rsidRPr="00E3544B" w:rsidRDefault="00CB7B3D" w:rsidP="00DE5757">
            <w:pPr>
              <w:pStyle w:val="A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黄大年同志先进事迹报告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孙友宏等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黄大年同志先进事迹报告团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350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当代教师风采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专题片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rPr>
                <w:rFonts w:ascii="仿宋" w:eastAsia="仿宋" w:hAnsi="仿宋"/>
              </w:rPr>
            </w:pPr>
          </w:p>
        </w:tc>
      </w:tr>
      <w:tr w:rsidR="00CB7B3D" w:rsidRPr="00E3544B" w:rsidTr="00DE5757">
        <w:tblPrEx>
          <w:shd w:val="clear" w:color="auto" w:fill="CED7E7"/>
        </w:tblPrEx>
        <w:trPr>
          <w:trHeight w:val="980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全国师德建设优秀工作案例：华中师范大学师德师风建设的实践探索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何祥林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华中师范大学原党委副书记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1030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全国师德建设优秀工作案例：中南大学师德宣传长效机制建设的实践探索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刘建华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中南大学党委委员、宣传部部长</w:t>
            </w:r>
          </w:p>
        </w:tc>
      </w:tr>
      <w:tr w:rsidR="00CB7B3D" w:rsidRPr="00E3544B" w:rsidTr="00DE5757">
        <w:tblPrEx>
          <w:shd w:val="clear" w:color="auto" w:fill="CED7E7"/>
        </w:tblPrEx>
        <w:trPr>
          <w:trHeight w:val="1030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B3D" w:rsidRPr="00E3544B" w:rsidRDefault="00CB7B3D" w:rsidP="00DE5757">
            <w:pPr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全国师德建设优秀工作案例：保定学院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“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三全</w:t>
            </w:r>
            <w:r w:rsidRPr="00E3544B">
              <w:rPr>
                <w:rStyle w:val="a6"/>
                <w:rFonts w:ascii="仿宋" w:eastAsia="仿宋" w:hAnsi="仿宋" w:cs="仿宋" w:hint="eastAsia"/>
                <w:sz w:val="24"/>
                <w:szCs w:val="24"/>
              </w:rPr>
              <w:t>”</w:t>
            </w: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师德建设模式的探索与体会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王国英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B3D" w:rsidRPr="00E3544B" w:rsidRDefault="00CB7B3D" w:rsidP="00DE5757">
            <w:pPr>
              <w:pStyle w:val="A5"/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3544B">
              <w:rPr>
                <w:rStyle w:val="Hyperlink0"/>
                <w:rFonts w:ascii="仿宋" w:eastAsia="仿宋" w:hAnsi="仿宋" w:cs="仿宋" w:hint="eastAsia"/>
                <w:sz w:val="24"/>
                <w:szCs w:val="24"/>
              </w:rPr>
              <w:t>保定学院教育系主任</w:t>
            </w:r>
          </w:p>
        </w:tc>
      </w:tr>
    </w:tbl>
    <w:p w:rsidR="00CB7B3D" w:rsidRDefault="00CB7B3D" w:rsidP="00CB7B3D">
      <w:pPr>
        <w:rPr>
          <w:rFonts w:ascii="黑体" w:eastAsia="黑体" w:hAnsi="黑体"/>
          <w:sz w:val="32"/>
          <w:szCs w:val="28"/>
          <w:lang w:eastAsia="zh-CN"/>
        </w:rPr>
      </w:pPr>
    </w:p>
    <w:p w:rsidR="00CB7B3D" w:rsidRDefault="00CB7B3D" w:rsidP="00CB7B3D">
      <w:pPr>
        <w:pStyle w:val="A5"/>
        <w:jc w:val="center"/>
        <w:rPr>
          <w:rFonts w:eastAsia="黑体" w:hint="eastAsia"/>
          <w:sz w:val="32"/>
          <w:szCs w:val="28"/>
        </w:rPr>
      </w:pPr>
    </w:p>
    <w:p w:rsidR="00CB7B3D" w:rsidRDefault="00CB7B3D" w:rsidP="00CB7B3D">
      <w:pPr>
        <w:pStyle w:val="A5"/>
        <w:jc w:val="center"/>
        <w:rPr>
          <w:rFonts w:eastAsia="黑体" w:hint="eastAsia"/>
          <w:sz w:val="32"/>
          <w:szCs w:val="28"/>
        </w:rPr>
      </w:pPr>
    </w:p>
    <w:p w:rsidR="00CB7B3D" w:rsidRDefault="00CB7B3D" w:rsidP="00CB7B3D">
      <w:pPr>
        <w:pStyle w:val="A5"/>
        <w:jc w:val="center"/>
        <w:rPr>
          <w:rFonts w:eastAsia="黑体" w:hint="eastAsia"/>
          <w:sz w:val="32"/>
          <w:szCs w:val="28"/>
        </w:rPr>
      </w:pPr>
    </w:p>
    <w:p w:rsidR="00CB7B3D" w:rsidRDefault="00CB7B3D" w:rsidP="00CB7B3D">
      <w:pPr>
        <w:pStyle w:val="A5"/>
        <w:jc w:val="center"/>
        <w:rPr>
          <w:rFonts w:eastAsia="黑体" w:hint="eastAsia"/>
          <w:sz w:val="32"/>
          <w:szCs w:val="28"/>
        </w:rPr>
      </w:pPr>
    </w:p>
    <w:p w:rsidR="00CB7B3D" w:rsidRDefault="00CB7B3D" w:rsidP="00CB7B3D">
      <w:pPr>
        <w:pStyle w:val="A5"/>
        <w:jc w:val="center"/>
        <w:rPr>
          <w:rFonts w:eastAsia="黑体"/>
          <w:sz w:val="32"/>
          <w:szCs w:val="28"/>
        </w:rPr>
      </w:pPr>
      <w:r>
        <w:rPr>
          <w:rFonts w:eastAsia="黑体" w:hint="eastAsia"/>
          <w:sz w:val="32"/>
          <w:szCs w:val="28"/>
        </w:rPr>
        <w:lastRenderedPageBreak/>
        <w:t>年度培训选修课程列表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2977"/>
        <w:gridCol w:w="992"/>
        <w:gridCol w:w="3146"/>
      </w:tblGrid>
      <w:tr w:rsidR="00CB7B3D" w:rsidRPr="007A3DAD" w:rsidTr="00DE5757">
        <w:trPr>
          <w:trHeight w:val="447"/>
          <w:tblHeader/>
          <w:jc w:val="center"/>
        </w:trPr>
        <w:tc>
          <w:tcPr>
            <w:tcW w:w="1413" w:type="dxa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  <w:b/>
                <w:bCs/>
              </w:rPr>
            </w:pPr>
            <w:r w:rsidRPr="007A3DAD">
              <w:rPr>
                <w:rFonts w:ascii="仿宋" w:eastAsia="仿宋" w:hAnsi="仿宋" w:hint="eastAsia"/>
                <w:sz w:val="32"/>
                <w:szCs w:val="28"/>
              </w:rPr>
              <w:br w:type="page"/>
            </w:r>
            <w:r w:rsidRPr="007A3DAD">
              <w:rPr>
                <w:rFonts w:ascii="仿宋" w:eastAsia="仿宋" w:hAnsi="仿宋" w:cs="仿宋" w:hint="eastAsia"/>
                <w:b/>
                <w:bCs/>
              </w:rPr>
              <w:t>课程模块</w:t>
            </w:r>
          </w:p>
        </w:tc>
        <w:tc>
          <w:tcPr>
            <w:tcW w:w="2977" w:type="dxa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  <w:b/>
                <w:bCs/>
              </w:rPr>
            </w:pPr>
            <w:r w:rsidRPr="007A3DAD">
              <w:rPr>
                <w:rFonts w:ascii="仿宋" w:eastAsia="仿宋" w:hAnsi="仿宋" w:cs="仿宋" w:hint="eastAsia"/>
                <w:b/>
                <w:bCs/>
              </w:rPr>
              <w:t>课程名称</w:t>
            </w:r>
          </w:p>
        </w:tc>
        <w:tc>
          <w:tcPr>
            <w:tcW w:w="992" w:type="dxa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  <w:b/>
                <w:bCs/>
              </w:rPr>
            </w:pPr>
            <w:r w:rsidRPr="007A3DAD">
              <w:rPr>
                <w:rFonts w:ascii="仿宋" w:eastAsia="仿宋" w:hAnsi="仿宋" w:cs="仿宋" w:hint="eastAsia"/>
                <w:b/>
                <w:bCs/>
              </w:rPr>
              <w:t>主讲人</w:t>
            </w:r>
          </w:p>
        </w:tc>
        <w:tc>
          <w:tcPr>
            <w:tcW w:w="3146" w:type="dxa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  <w:b/>
                <w:bCs/>
              </w:rPr>
            </w:pPr>
            <w:r w:rsidRPr="007A3DAD">
              <w:rPr>
                <w:rFonts w:ascii="仿宋" w:eastAsia="仿宋" w:hAnsi="仿宋" w:cs="仿宋" w:hint="eastAsia"/>
                <w:b/>
                <w:bCs/>
                <w:lang w:eastAsia="zh-CN"/>
              </w:rPr>
              <w:t>单位及职务</w:t>
            </w:r>
          </w:p>
        </w:tc>
      </w:tr>
      <w:tr w:rsidR="00CB7B3D" w:rsidRPr="007A3DAD" w:rsidTr="00DE5757">
        <w:trPr>
          <w:trHeight w:val="57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</w:rPr>
            </w:pPr>
            <w:r w:rsidRPr="007A3DAD">
              <w:rPr>
                <w:rFonts w:ascii="仿宋" w:eastAsia="仿宋" w:hAnsi="仿宋" w:cs="仿宋" w:hint="eastAsia"/>
              </w:rPr>
              <w:t>传统文化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《中庸》解析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张  践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中国人民大学教授</w:t>
            </w:r>
          </w:p>
        </w:tc>
      </w:tr>
      <w:tr w:rsidR="00CB7B3D" w:rsidRPr="007A3DAD" w:rsidTr="00DE5757">
        <w:trPr>
          <w:trHeight w:val="5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国学智慧与身心修炼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方朝晖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清华大学人文学院教授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礼敬传统与人文化成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宋立林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曲阜师范大学国学研究中心副主任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中华民族优秀的法律传统与史鉴价值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张晋藩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中国政法大学终身教授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伦理道德传统与社会主义道德文化建设</w:t>
            </w:r>
          </w:p>
        </w:tc>
        <w:tc>
          <w:tcPr>
            <w:tcW w:w="992" w:type="dxa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宋体"/>
              </w:rPr>
            </w:pPr>
            <w:r w:rsidRPr="007A3DAD">
              <w:rPr>
                <w:rFonts w:ascii="仿宋" w:eastAsia="仿宋" w:hAnsi="仿宋" w:hint="eastAsia"/>
              </w:rPr>
              <w:t>冯希哲</w:t>
            </w:r>
          </w:p>
        </w:tc>
        <w:tc>
          <w:tcPr>
            <w:tcW w:w="3146" w:type="dxa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lang w:eastAsia="zh-CN"/>
              </w:rPr>
            </w:pPr>
            <w:r w:rsidRPr="007A3DAD">
              <w:rPr>
                <w:rFonts w:ascii="仿宋" w:eastAsia="仿宋" w:hAnsi="仿宋" w:cs="宋体" w:hint="eastAsia"/>
                <w:lang w:eastAsia="zh-CN"/>
              </w:rPr>
              <w:t>西安工业大学人文学院院长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</w:rPr>
            </w:pPr>
            <w:r w:rsidRPr="007A3DAD">
              <w:rPr>
                <w:rFonts w:ascii="仿宋" w:eastAsia="仿宋" w:hAnsi="仿宋" w:cs="仿宋" w:hint="eastAsia"/>
              </w:rPr>
              <w:t>个人修养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范曾：关于艺术、人生、祖国的对话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范  曾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南开大学终身教授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977" w:type="dxa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幸福的哲学</w:t>
            </w:r>
          </w:p>
        </w:tc>
        <w:tc>
          <w:tcPr>
            <w:tcW w:w="992" w:type="dxa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宋体"/>
              </w:rPr>
            </w:pPr>
            <w:r w:rsidRPr="007A3DAD">
              <w:rPr>
                <w:rFonts w:ascii="仿宋" w:eastAsia="仿宋" w:hAnsi="仿宋" w:hint="eastAsia"/>
              </w:rPr>
              <w:t>周国平</w:t>
            </w:r>
          </w:p>
        </w:tc>
        <w:tc>
          <w:tcPr>
            <w:tcW w:w="3146" w:type="dxa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color w:val="000000"/>
                <w:lang w:eastAsia="zh-CN"/>
              </w:rPr>
            </w:pPr>
            <w:r w:rsidRPr="007A3DAD">
              <w:rPr>
                <w:rFonts w:ascii="仿宋" w:eastAsia="仿宋" w:hAnsi="仿宋" w:cs="宋体" w:hint="eastAsia"/>
                <w:color w:val="000000"/>
                <w:lang w:eastAsia="zh-CN"/>
              </w:rPr>
              <w:t>中国社会科学院哲学研究所研究员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仿宋"/>
              </w:rPr>
            </w:pPr>
            <w:r w:rsidRPr="007A3DAD">
              <w:rPr>
                <w:rFonts w:ascii="仿宋" w:eastAsia="仿宋" w:hAnsi="仿宋" w:cs="仿宋" w:hint="eastAsia"/>
              </w:rPr>
              <w:t>国学与教师礼仪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</w:rPr>
            </w:pPr>
            <w:r w:rsidRPr="007A3DAD">
              <w:rPr>
                <w:rFonts w:ascii="仿宋" w:eastAsia="仿宋" w:hAnsi="仿宋" w:cs="仿宋" w:hint="eastAsia"/>
              </w:rPr>
              <w:t>袁</w:t>
            </w:r>
            <w:r w:rsidRPr="007A3DAD">
              <w:rPr>
                <w:rFonts w:ascii="仿宋" w:eastAsia="仿宋" w:hAnsi="仿宋" w:cs="仿宋" w:hint="eastAsia"/>
                <w:lang w:eastAsia="zh-CN"/>
              </w:rPr>
              <w:t xml:space="preserve"> </w:t>
            </w:r>
            <w:r w:rsidRPr="007A3DAD">
              <w:rPr>
                <w:rFonts w:ascii="仿宋" w:eastAsia="仿宋" w:hAnsi="仿宋" w:cs="仿宋"/>
                <w:lang w:eastAsia="zh-CN"/>
              </w:rPr>
              <w:t xml:space="preserve"> </w:t>
            </w:r>
            <w:r w:rsidRPr="007A3DAD">
              <w:rPr>
                <w:rFonts w:ascii="仿宋" w:eastAsia="仿宋" w:hAnsi="仿宋" w:cs="仿宋" w:hint="eastAsia"/>
              </w:rPr>
              <w:t>梅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  <w:r w:rsidRPr="007A3DAD">
              <w:rPr>
                <w:rFonts w:ascii="仿宋" w:eastAsia="仿宋" w:hAnsi="仿宋" w:cs="仿宋" w:hint="eastAsia"/>
                <w:lang w:eastAsia="zh-CN"/>
              </w:rPr>
              <w:t>曲阜师范大学文学院副教授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国学·修身之道——读《四书》，谈学习系列微课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陆林祥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国家行政学院教务长、进修部主任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国学·修身之道——儒家的道德精神系列微课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楼宇烈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北京大学哲学系教授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</w:rPr>
            </w:pPr>
            <w:r w:rsidRPr="007A3DAD">
              <w:rPr>
                <w:rFonts w:ascii="仿宋" w:eastAsia="仿宋" w:hAnsi="仿宋" w:cs="仿宋" w:hint="eastAsia"/>
              </w:rPr>
              <w:t>健康知识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青年教师职业病与常见病预防和保健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李洪</w:t>
            </w:r>
            <w:r w:rsidRPr="007A3DAD">
              <w:rPr>
                <w:rFonts w:ascii="仿宋" w:eastAsia="仿宋" w:hAnsi="仿宋" w:cs="微软雅黑" w:hint="eastAsia"/>
              </w:rPr>
              <w:t>茲</w:t>
            </w:r>
            <w:r w:rsidRPr="007A3DAD">
              <w:rPr>
                <w:rFonts w:ascii="仿宋" w:eastAsia="仿宋" w:hAnsi="仿宋" w:hint="eastAsia"/>
              </w:rPr>
              <w:t xml:space="preserve"> 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首都体育学院教授、中西医主任医师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三分治来七分养 两多两少保健康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郭玉峰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中国中医科学院广安门医院科研处副主任医师</w:t>
            </w:r>
          </w:p>
        </w:tc>
      </w:tr>
      <w:tr w:rsidR="00CB7B3D" w:rsidRPr="007A3DAD" w:rsidTr="00DE5757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办公室瑜伽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专题片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</w:p>
        </w:tc>
      </w:tr>
      <w:tr w:rsidR="00CB7B3D" w:rsidRPr="007A3DAD" w:rsidTr="00DE5757">
        <w:trPr>
          <w:trHeight w:val="49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B7B3D" w:rsidRPr="007A3DAD" w:rsidRDefault="00CB7B3D" w:rsidP="00DE5757">
            <w:pPr>
              <w:autoSpaceDE w:val="0"/>
              <w:autoSpaceDN w:val="0"/>
              <w:adjustRightInd w:val="0"/>
              <w:rPr>
                <w:rFonts w:ascii="仿宋" w:eastAsia="仿宋" w:hAnsi="仿宋" w:cs="黑体"/>
                <w:color w:val="000000"/>
              </w:rPr>
            </w:pPr>
            <w:r w:rsidRPr="007A3DAD">
              <w:rPr>
                <w:rFonts w:ascii="仿宋" w:eastAsia="仿宋" w:hAnsi="仿宋" w:cs="黑体" w:hint="eastAsia"/>
                <w:color w:val="000000"/>
              </w:rPr>
              <w:t>颈椎病的自我防治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B7B3D" w:rsidRPr="007A3DAD" w:rsidRDefault="00CB7B3D" w:rsidP="00DE5757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黑体"/>
                <w:color w:val="000000"/>
              </w:rPr>
            </w:pPr>
            <w:r w:rsidRPr="007A3DAD">
              <w:rPr>
                <w:rFonts w:ascii="仿宋" w:eastAsia="仿宋" w:hAnsi="仿宋" w:cs="黑体" w:hint="eastAsia"/>
                <w:color w:val="000000"/>
              </w:rPr>
              <w:t>李江山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B7B3D" w:rsidRPr="007A3DAD" w:rsidRDefault="00CB7B3D" w:rsidP="00DE5757">
            <w:pPr>
              <w:autoSpaceDE w:val="0"/>
              <w:autoSpaceDN w:val="0"/>
              <w:adjustRightInd w:val="0"/>
              <w:rPr>
                <w:rFonts w:ascii="仿宋" w:eastAsia="仿宋" w:hAnsi="仿宋" w:cs="黑体"/>
                <w:color w:val="000000"/>
              </w:rPr>
            </w:pPr>
            <w:r w:rsidRPr="007A3DAD">
              <w:rPr>
                <w:rFonts w:ascii="仿宋" w:eastAsia="仿宋" w:hAnsi="仿宋" w:cs="黑体" w:hint="eastAsia"/>
                <w:color w:val="000000"/>
              </w:rPr>
              <w:t>湖南中医药大学教授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B7B3D" w:rsidRPr="007A3DAD" w:rsidRDefault="00CB7B3D" w:rsidP="00DE5757">
            <w:pPr>
              <w:autoSpaceDE w:val="0"/>
              <w:autoSpaceDN w:val="0"/>
              <w:adjustRightInd w:val="0"/>
              <w:rPr>
                <w:rFonts w:ascii="仿宋" w:eastAsia="仿宋" w:hAnsi="仿宋" w:cs="黑体"/>
                <w:color w:val="000000"/>
                <w:lang w:eastAsia="zh-CN"/>
              </w:rPr>
            </w:pPr>
            <w:r w:rsidRPr="007A3DAD">
              <w:rPr>
                <w:rFonts w:ascii="仿宋" w:eastAsia="仿宋" w:hAnsi="仿宋" w:cs="黑体" w:hint="eastAsia"/>
                <w:color w:val="000000"/>
                <w:lang w:eastAsia="zh-CN"/>
              </w:rPr>
              <w:t>对食品安全的辩证认识——兼谈食品添加剂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B7B3D" w:rsidRPr="007A3DAD" w:rsidRDefault="00CB7B3D" w:rsidP="00DE5757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黑体"/>
                <w:color w:val="000000"/>
              </w:rPr>
            </w:pPr>
            <w:r w:rsidRPr="007A3DAD">
              <w:rPr>
                <w:rFonts w:ascii="仿宋" w:eastAsia="仿宋" w:hAnsi="仿宋" w:cs="黑体" w:hint="eastAsia"/>
                <w:color w:val="000000"/>
              </w:rPr>
              <w:t>顾振宇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B7B3D" w:rsidRPr="007A3DAD" w:rsidRDefault="00CB7B3D" w:rsidP="00DE5757">
            <w:pPr>
              <w:autoSpaceDE w:val="0"/>
              <w:autoSpaceDN w:val="0"/>
              <w:adjustRightInd w:val="0"/>
              <w:rPr>
                <w:rFonts w:ascii="仿宋" w:eastAsia="仿宋" w:hAnsi="仿宋" w:cs="黑体"/>
                <w:color w:val="000000"/>
                <w:lang w:eastAsia="zh-CN"/>
              </w:rPr>
            </w:pPr>
            <w:r w:rsidRPr="007A3DAD">
              <w:rPr>
                <w:rFonts w:ascii="仿宋" w:eastAsia="仿宋" w:hAnsi="仿宋" w:cs="黑体" w:hint="eastAsia"/>
                <w:color w:val="000000"/>
                <w:lang w:eastAsia="zh-CN"/>
              </w:rPr>
              <w:t>浙江工商大学食品与生物工程学院党委书记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仿宋"/>
              </w:rPr>
            </w:pPr>
            <w:r w:rsidRPr="007A3DAD">
              <w:rPr>
                <w:rFonts w:ascii="仿宋" w:eastAsia="仿宋" w:hAnsi="仿宋" w:cs="仿宋" w:hint="eastAsia"/>
              </w:rPr>
              <w:t>专业发展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教师成长的环境与逻辑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宋体"/>
              </w:rPr>
            </w:pPr>
            <w:r w:rsidRPr="007A3DAD">
              <w:rPr>
                <w:rFonts w:ascii="仿宋" w:eastAsia="仿宋" w:hAnsi="仿宋" w:hint="eastAsia"/>
              </w:rPr>
              <w:t>马陆亭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color w:val="000000"/>
                <w:lang w:eastAsia="zh-CN"/>
              </w:rPr>
            </w:pPr>
            <w:r w:rsidRPr="007A3DAD">
              <w:rPr>
                <w:rFonts w:ascii="仿宋" w:eastAsia="仿宋" w:hAnsi="仿宋" w:cs="宋体" w:hint="eastAsia"/>
                <w:color w:val="000000"/>
                <w:lang w:eastAsia="zh-CN"/>
              </w:rPr>
              <w:t>教育部教育发展研究中心高教室主任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教与学方式转变的内涵与外延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陆根书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西安交通大学高等教育研究所所长</w:t>
            </w:r>
          </w:p>
        </w:tc>
      </w:tr>
      <w:tr w:rsidR="00CB7B3D" w:rsidRPr="007A3DAD" w:rsidTr="00DE5757">
        <w:trPr>
          <w:trHeight w:val="483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lang w:eastAsia="zh-CN"/>
              </w:rPr>
            </w:pPr>
            <w:r w:rsidRPr="007A3DAD">
              <w:rPr>
                <w:rFonts w:ascii="仿宋" w:eastAsia="仿宋" w:hAnsi="仿宋" w:cs="宋体" w:hint="eastAsia"/>
                <w:lang w:eastAsia="zh-CN"/>
              </w:rPr>
              <w:t>高校青年教师科研巧技能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宋体"/>
              </w:rPr>
            </w:pPr>
            <w:r w:rsidRPr="007A3DAD">
              <w:rPr>
                <w:rFonts w:ascii="仿宋" w:eastAsia="仿宋" w:hAnsi="仿宋" w:cs="宋体" w:hint="eastAsia"/>
              </w:rPr>
              <w:t>刘平青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</w:rPr>
            </w:pPr>
            <w:r w:rsidRPr="007A3DAD">
              <w:rPr>
                <w:rFonts w:ascii="仿宋" w:eastAsia="仿宋" w:hAnsi="仿宋" w:cs="宋体" w:hint="eastAsia"/>
              </w:rPr>
              <w:t>北京理工大学教授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lang w:eastAsia="zh-CN"/>
              </w:rPr>
            </w:pPr>
            <w:r w:rsidRPr="007A3DAD">
              <w:rPr>
                <w:rFonts w:ascii="仿宋" w:eastAsia="仿宋" w:hAnsi="仿宋" w:cs="宋体" w:hint="eastAsia"/>
                <w:lang w:eastAsia="zh-CN"/>
              </w:rPr>
              <w:t>如何提升我们的科研能力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 w:cs="宋体"/>
              </w:rPr>
            </w:pPr>
            <w:r w:rsidRPr="007A3DAD">
              <w:rPr>
                <w:rFonts w:ascii="仿宋" w:eastAsia="仿宋" w:hAnsi="仿宋" w:cs="宋体" w:hint="eastAsia"/>
              </w:rPr>
              <w:t>张  健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 w:cs="宋体"/>
                <w:lang w:eastAsia="zh-CN"/>
              </w:rPr>
            </w:pPr>
            <w:r w:rsidRPr="007A3DAD">
              <w:rPr>
                <w:rFonts w:ascii="仿宋" w:eastAsia="仿宋" w:hAnsi="仿宋" w:cs="宋体" w:hint="eastAsia"/>
                <w:lang w:eastAsia="zh-CN"/>
              </w:rPr>
              <w:t>教育部职业技术教育中心研究所特聘研究员</w:t>
            </w:r>
          </w:p>
        </w:tc>
      </w:tr>
      <w:tr w:rsidR="00CB7B3D" w:rsidRPr="007A3DAD" w:rsidTr="00DE5757">
        <w:trPr>
          <w:trHeight w:val="624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3D" w:rsidRPr="007A3DAD" w:rsidRDefault="00CB7B3D" w:rsidP="00DE5757">
            <w:pPr>
              <w:rPr>
                <w:rFonts w:ascii="仿宋" w:eastAsia="仿宋" w:hAnsi="仿宋" w:cs="仿宋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职场冲突处理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jc w:val="center"/>
              <w:rPr>
                <w:rFonts w:ascii="仿宋" w:eastAsia="仿宋" w:hAnsi="仿宋"/>
              </w:rPr>
            </w:pPr>
            <w:r w:rsidRPr="007A3DAD">
              <w:rPr>
                <w:rFonts w:ascii="仿宋" w:eastAsia="仿宋" w:hAnsi="仿宋" w:hint="eastAsia"/>
              </w:rPr>
              <w:t>张鼎昆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3D" w:rsidRPr="007A3DAD" w:rsidRDefault="00CB7B3D" w:rsidP="00DE5757">
            <w:pPr>
              <w:rPr>
                <w:rFonts w:ascii="仿宋" w:eastAsia="仿宋" w:hAnsi="仿宋"/>
                <w:lang w:eastAsia="zh-CN"/>
              </w:rPr>
            </w:pPr>
            <w:r w:rsidRPr="007A3DAD">
              <w:rPr>
                <w:rFonts w:ascii="仿宋" w:eastAsia="仿宋" w:hAnsi="仿宋" w:hint="eastAsia"/>
                <w:lang w:eastAsia="zh-CN"/>
              </w:rPr>
              <w:t>北京欣乐土幸福教育研究院院长</w:t>
            </w:r>
          </w:p>
        </w:tc>
      </w:tr>
    </w:tbl>
    <w:p w:rsidR="004358AB" w:rsidRDefault="004358AB" w:rsidP="00D31D50">
      <w:pPr>
        <w:spacing w:line="220" w:lineRule="atLeast"/>
        <w:rPr>
          <w:rFonts w:hint="eastAsia"/>
          <w:lang w:eastAsia="zh-CN"/>
        </w:rPr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45" w:rsidRDefault="00DC4D45" w:rsidP="00CB7B3D">
      <w:r>
        <w:separator/>
      </w:r>
    </w:p>
  </w:endnote>
  <w:endnote w:type="continuationSeparator" w:id="0">
    <w:p w:rsidR="00DC4D45" w:rsidRDefault="00DC4D45" w:rsidP="00CB7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45" w:rsidRDefault="00DC4D45" w:rsidP="00CB7B3D">
      <w:r>
        <w:separator/>
      </w:r>
    </w:p>
  </w:footnote>
  <w:footnote w:type="continuationSeparator" w:id="0">
    <w:p w:rsidR="00DC4D45" w:rsidRDefault="00DC4D45" w:rsidP="00CB7B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4D69"/>
    <w:rsid w:val="00323B43"/>
    <w:rsid w:val="003D37D8"/>
    <w:rsid w:val="00426133"/>
    <w:rsid w:val="004358AB"/>
    <w:rsid w:val="008B7726"/>
    <w:rsid w:val="00CB7B3D"/>
    <w:rsid w:val="00D31D50"/>
    <w:rsid w:val="00DC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7B3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7B3D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CB7B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7B3D"/>
    <w:pPr>
      <w:tabs>
        <w:tab w:val="center" w:pos="4153"/>
        <w:tab w:val="right" w:pos="8306"/>
      </w:tabs>
      <w:adjustRightInd w:val="0"/>
      <w:snapToGrid w:val="0"/>
      <w:spacing w:after="200"/>
    </w:pPr>
    <w:rPr>
      <w:rFonts w:ascii="Tahoma" w:eastAsia="微软雅黑" w:hAnsi="Tahoma" w:cstheme="minorBidi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CB7B3D"/>
    <w:rPr>
      <w:rFonts w:ascii="Tahoma" w:hAnsi="Tahoma"/>
      <w:sz w:val="18"/>
      <w:szCs w:val="18"/>
    </w:rPr>
  </w:style>
  <w:style w:type="table" w:customStyle="1" w:styleId="TableNormal">
    <w:name w:val="Table Normal"/>
    <w:rsid w:val="00CB7B3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正文 A"/>
    <w:qFormat/>
    <w:rsid w:val="00CB7B3D"/>
    <w:pPr>
      <w:widowControl w:val="0"/>
      <w:spacing w:after="0" w:line="240" w:lineRule="auto"/>
      <w:jc w:val="both"/>
    </w:pPr>
    <w:rPr>
      <w:rFonts w:ascii="Times New Roman" w:eastAsia="Arial Unicode MS" w:hAnsi="Times New Roman" w:cs="Arial Unicode MS"/>
      <w:color w:val="000000"/>
      <w:kern w:val="2"/>
      <w:sz w:val="21"/>
      <w:szCs w:val="21"/>
      <w:u w:color="000000"/>
    </w:rPr>
  </w:style>
  <w:style w:type="character" w:customStyle="1" w:styleId="a6">
    <w:name w:val="无"/>
    <w:rsid w:val="00CB7B3D"/>
  </w:style>
  <w:style w:type="character" w:customStyle="1" w:styleId="Hyperlink0">
    <w:name w:val="Hyperlink.0"/>
    <w:basedOn w:val="a6"/>
    <w:rsid w:val="00CB7B3D"/>
    <w:rPr>
      <w:lang w:val="zh-TW" w:eastAsia="zh-TW"/>
    </w:rPr>
  </w:style>
  <w:style w:type="character" w:customStyle="1" w:styleId="Hyperlink1">
    <w:name w:val="Hyperlink.1"/>
    <w:basedOn w:val="a6"/>
    <w:qFormat/>
    <w:rsid w:val="00CB7B3D"/>
    <w:rPr>
      <w:kern w:val="2"/>
      <w:lang w:val="zh-TW" w:eastAsia="zh-TW"/>
    </w:rPr>
  </w:style>
  <w:style w:type="character" w:customStyle="1" w:styleId="Hyperlink2">
    <w:name w:val="Hyperlink.2"/>
    <w:basedOn w:val="a6"/>
    <w:rsid w:val="00CB7B3D"/>
    <w:rPr>
      <w:kern w:val="0"/>
      <w:lang w:val="zh-TW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.enaea.edu.cn/kecheng/detail_2751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tudy.enaea.edu.cn/kecheng/detail_2769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udy.enaea.edu.cn/kecheng/detail_27694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study.enaea.edu.cn/kecheng/detail_27246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good</cp:lastModifiedBy>
  <cp:revision>2</cp:revision>
  <dcterms:created xsi:type="dcterms:W3CDTF">2008-09-11T17:20:00Z</dcterms:created>
  <dcterms:modified xsi:type="dcterms:W3CDTF">2018-05-15T07:47:00Z</dcterms:modified>
</cp:coreProperties>
</file>